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BCDD" w14:textId="27EE0092" w:rsidR="00954039" w:rsidRDefault="00954039" w:rsidP="00DB4A45"/>
    <w:p w14:paraId="7098B5EE" w14:textId="77777777" w:rsidR="004A5D5F" w:rsidRDefault="004A5D5F" w:rsidP="00DB4A45"/>
    <w:p w14:paraId="0BB0EAFB" w14:textId="4403CD4C" w:rsidR="00FD751C" w:rsidRPr="00F06524" w:rsidRDefault="00FD751C" w:rsidP="00F06524">
      <w:pPr>
        <w:jc w:val="center"/>
        <w:rPr>
          <w:b/>
          <w:bCs/>
          <w:sz w:val="32"/>
          <w:szCs w:val="32"/>
          <w:u w:val="single"/>
        </w:rPr>
      </w:pPr>
      <w:r w:rsidRPr="00F06524">
        <w:rPr>
          <w:b/>
          <w:bCs/>
          <w:sz w:val="32"/>
          <w:szCs w:val="32"/>
          <w:u w:val="single"/>
        </w:rPr>
        <w:t xml:space="preserve">Day 1: </w:t>
      </w:r>
      <w:r w:rsidR="009C0D35">
        <w:rPr>
          <w:b/>
          <w:bCs/>
          <w:sz w:val="32"/>
          <w:szCs w:val="32"/>
          <w:u w:val="single"/>
        </w:rPr>
        <w:t>Threat Standards</w:t>
      </w:r>
    </w:p>
    <w:p w14:paraId="6AFEACEC" w14:textId="77777777" w:rsidR="00F06524" w:rsidRPr="008D71E7" w:rsidRDefault="00F06524" w:rsidP="00DB4A45">
      <w:pPr>
        <w:rPr>
          <w:b/>
          <w:bCs/>
        </w:rPr>
      </w:pPr>
    </w:p>
    <w:p w14:paraId="54AF124C" w14:textId="2CCEAA67" w:rsidR="00FD751C" w:rsidRPr="00F06524" w:rsidRDefault="009C0D35" w:rsidP="00DB4A45">
      <w:pPr>
        <w:rPr>
          <w:b/>
          <w:bCs/>
        </w:rPr>
      </w:pPr>
      <w:r>
        <w:rPr>
          <w:b/>
          <w:bCs/>
        </w:rPr>
        <w:t>10</w:t>
      </w:r>
      <w:r w:rsidR="00F06524" w:rsidRPr="00F06524">
        <w:rPr>
          <w:b/>
          <w:bCs/>
        </w:rPr>
        <w:t>am-1</w:t>
      </w:r>
      <w:r>
        <w:rPr>
          <w:b/>
          <w:bCs/>
        </w:rPr>
        <w:t>1</w:t>
      </w:r>
      <w:r w:rsidR="00F06524" w:rsidRPr="00F06524">
        <w:rPr>
          <w:b/>
          <w:bCs/>
        </w:rPr>
        <w:t>:30am (</w:t>
      </w:r>
      <w:r>
        <w:rPr>
          <w:b/>
          <w:bCs/>
        </w:rPr>
        <w:t>Eastern</w:t>
      </w:r>
      <w:r w:rsidR="00F06524" w:rsidRPr="00F06524">
        <w:rPr>
          <w:b/>
          <w:bCs/>
        </w:rPr>
        <w:t xml:space="preserve">): </w:t>
      </w:r>
      <w:r>
        <w:rPr>
          <w:b/>
          <w:bCs/>
        </w:rPr>
        <w:t>Introduction to Threat Standards</w:t>
      </w:r>
    </w:p>
    <w:p w14:paraId="0F93D02D" w14:textId="4F37632A" w:rsidR="00FD751C" w:rsidRDefault="00FD751C" w:rsidP="00FD751C">
      <w:pPr>
        <w:pStyle w:val="ListParagraph"/>
        <w:numPr>
          <w:ilvl w:val="0"/>
          <w:numId w:val="9"/>
        </w:numPr>
      </w:pPr>
      <w:r>
        <w:t>Review three phases of team process (data gathering, assessment, intervention)</w:t>
      </w:r>
    </w:p>
    <w:p w14:paraId="1AE41642" w14:textId="26B733EB" w:rsidR="009C0D35" w:rsidRDefault="009C0D35" w:rsidP="00FD751C">
      <w:pPr>
        <w:pStyle w:val="ListParagraph"/>
        <w:numPr>
          <w:ilvl w:val="0"/>
          <w:numId w:val="9"/>
        </w:numPr>
      </w:pPr>
      <w:r>
        <w:t>Introduction to Threat Standards</w:t>
      </w:r>
    </w:p>
    <w:p w14:paraId="5D4F9789" w14:textId="52123388" w:rsidR="009C0D35" w:rsidRDefault="009C0D35" w:rsidP="00FD751C">
      <w:pPr>
        <w:pStyle w:val="ListParagraph"/>
        <w:numPr>
          <w:ilvl w:val="0"/>
          <w:numId w:val="9"/>
        </w:numPr>
      </w:pPr>
      <w:r>
        <w:t xml:space="preserve">Review of </w:t>
      </w:r>
      <w:r w:rsidR="00FF6B89">
        <w:t>education (1), training (2), dual relationships (3) and bias (4)</w:t>
      </w:r>
    </w:p>
    <w:p w14:paraId="579D8FD7" w14:textId="646F17C0" w:rsidR="00FD751C" w:rsidRDefault="009C0D35" w:rsidP="009C0D35">
      <w:pPr>
        <w:pStyle w:val="ListParagraph"/>
        <w:numPr>
          <w:ilvl w:val="0"/>
          <w:numId w:val="9"/>
        </w:numPr>
      </w:pPr>
      <w:r>
        <w:t>Review N</w:t>
      </w:r>
      <w:r w:rsidR="004A5D5F">
        <w:t>A</w:t>
      </w:r>
      <w:r>
        <w:t>BITA Rubrics and Expert Systems</w:t>
      </w:r>
      <w:r w:rsidR="00FF6B89">
        <w:t xml:space="preserve"> via Scope (6) and </w:t>
      </w:r>
      <w:r w:rsidR="00954039">
        <w:t>e</w:t>
      </w:r>
      <w:r w:rsidR="00FF6B89">
        <w:t>vidence-based (7)</w:t>
      </w:r>
    </w:p>
    <w:p w14:paraId="5A6542A4" w14:textId="43D605C1" w:rsidR="009C0D35" w:rsidRDefault="009C0D35" w:rsidP="009C0D35">
      <w:pPr>
        <w:pStyle w:val="ListParagraph"/>
        <w:numPr>
          <w:ilvl w:val="0"/>
          <w:numId w:val="9"/>
        </w:numPr>
      </w:pPr>
      <w:r>
        <w:t>Affective vs. Predatory/Targeted Violence</w:t>
      </w:r>
      <w:r w:rsidR="00FF6B89">
        <w:t xml:space="preserve"> (11)</w:t>
      </w:r>
    </w:p>
    <w:p w14:paraId="0E5321C3" w14:textId="2F5DE109" w:rsidR="00FD751C" w:rsidRDefault="00FD751C" w:rsidP="00FD751C">
      <w:pPr>
        <w:pStyle w:val="ListParagraph"/>
        <w:numPr>
          <w:ilvl w:val="0"/>
          <w:numId w:val="9"/>
        </w:numPr>
      </w:pPr>
      <w:r>
        <w:t>Review of N</w:t>
      </w:r>
      <w:r w:rsidR="004A5D5F">
        <w:t>A</w:t>
      </w:r>
      <w:r>
        <w:t>BITA</w:t>
      </w:r>
      <w:r w:rsidR="00733127">
        <w:t>’s Expert Systems</w:t>
      </w:r>
    </w:p>
    <w:p w14:paraId="1C8A8AF8" w14:textId="3FB7BE64" w:rsidR="00FD751C" w:rsidRDefault="00FD751C" w:rsidP="00FD751C"/>
    <w:p w14:paraId="070FE072" w14:textId="02494060" w:rsidR="00FD751C" w:rsidRDefault="00F06524" w:rsidP="00FD751C">
      <w:r w:rsidRPr="00F06524">
        <w:rPr>
          <w:b/>
          <w:bCs/>
        </w:rPr>
        <w:t>1</w:t>
      </w:r>
      <w:r w:rsidR="009C0D35">
        <w:rPr>
          <w:b/>
          <w:bCs/>
        </w:rPr>
        <w:t>1</w:t>
      </w:r>
      <w:r w:rsidRPr="00F06524">
        <w:rPr>
          <w:b/>
          <w:bCs/>
        </w:rPr>
        <w:t>:45</w:t>
      </w:r>
      <w:r>
        <w:rPr>
          <w:b/>
          <w:bCs/>
        </w:rPr>
        <w:t>am</w:t>
      </w:r>
      <w:r w:rsidRPr="00F06524">
        <w:rPr>
          <w:b/>
          <w:bCs/>
        </w:rPr>
        <w:t>-</w:t>
      </w:r>
      <w:r w:rsidR="009C0D35">
        <w:rPr>
          <w:b/>
          <w:bCs/>
        </w:rPr>
        <w:t>1</w:t>
      </w:r>
      <w:r w:rsidRPr="00F06524">
        <w:rPr>
          <w:b/>
          <w:bCs/>
        </w:rPr>
        <w:t>:</w:t>
      </w:r>
      <w:r w:rsidR="009C0D35">
        <w:rPr>
          <w:b/>
          <w:bCs/>
        </w:rPr>
        <w:t>00</w:t>
      </w:r>
      <w:r>
        <w:rPr>
          <w:b/>
          <w:bCs/>
        </w:rPr>
        <w:t>pm</w:t>
      </w:r>
      <w:r w:rsidRPr="00F06524">
        <w:rPr>
          <w:b/>
          <w:bCs/>
        </w:rPr>
        <w:t xml:space="preserve"> (</w:t>
      </w:r>
      <w:r w:rsidR="009C0D35">
        <w:rPr>
          <w:b/>
          <w:bCs/>
        </w:rPr>
        <w:t>Eastern</w:t>
      </w:r>
      <w:r w:rsidRPr="00F06524">
        <w:rPr>
          <w:b/>
          <w:bCs/>
        </w:rPr>
        <w:t>):</w:t>
      </w:r>
      <w:r>
        <w:t xml:space="preserve"> </w:t>
      </w:r>
      <w:r w:rsidR="009C0D35">
        <w:rPr>
          <w:b/>
          <w:bCs/>
        </w:rPr>
        <w:t>Threat Terminology</w:t>
      </w:r>
    </w:p>
    <w:p w14:paraId="19AABA4C" w14:textId="6A1F8E06" w:rsidR="00733127" w:rsidRDefault="00733127" w:rsidP="009C0D35">
      <w:pPr>
        <w:pStyle w:val="ListParagraph"/>
        <w:numPr>
          <w:ilvl w:val="0"/>
          <w:numId w:val="10"/>
        </w:numPr>
      </w:pPr>
      <w:r>
        <w:t>Review of N</w:t>
      </w:r>
      <w:r w:rsidR="004A5D5F">
        <w:t>A</w:t>
      </w:r>
      <w:r>
        <w:t>BITA Risk Rubric</w:t>
      </w:r>
      <w:r w:rsidR="00765D39">
        <w:t xml:space="preserve"> and team collaboration (16)</w:t>
      </w:r>
    </w:p>
    <w:p w14:paraId="0DC3CC1A" w14:textId="0B0BE546" w:rsidR="00FD751C" w:rsidRDefault="009C0D35" w:rsidP="009C0D35">
      <w:pPr>
        <w:pStyle w:val="ListParagraph"/>
        <w:numPr>
          <w:ilvl w:val="0"/>
          <w:numId w:val="10"/>
        </w:numPr>
      </w:pPr>
      <w:r>
        <w:t>Case examples on the N</w:t>
      </w:r>
      <w:r w:rsidR="004A5D5F">
        <w:t>A</w:t>
      </w:r>
      <w:r>
        <w:t>BITA Risk Rubric</w:t>
      </w:r>
      <w:r w:rsidR="00765D39">
        <w:t xml:space="preserve"> and threat management (10)</w:t>
      </w:r>
    </w:p>
    <w:p w14:paraId="5AA31409" w14:textId="0B4745C8" w:rsidR="00FD751C" w:rsidRDefault="00FD751C" w:rsidP="00FD751C">
      <w:pPr>
        <w:pStyle w:val="ListParagraph"/>
        <w:numPr>
          <w:ilvl w:val="0"/>
          <w:numId w:val="10"/>
        </w:numPr>
      </w:pPr>
      <w:r>
        <w:t xml:space="preserve">Transient and </w:t>
      </w:r>
      <w:r w:rsidR="00704AAB">
        <w:t>s</w:t>
      </w:r>
      <w:r>
        <w:t xml:space="preserve">ubstantive </w:t>
      </w:r>
      <w:r w:rsidR="00704AAB">
        <w:t>t</w:t>
      </w:r>
      <w:r>
        <w:t xml:space="preserve">hreat; </w:t>
      </w:r>
      <w:r w:rsidR="00704AAB">
        <w:t>h</w:t>
      </w:r>
      <w:r>
        <w:t xml:space="preserve">unting and </w:t>
      </w:r>
      <w:r w:rsidR="00704AAB">
        <w:t>h</w:t>
      </w:r>
      <w:r>
        <w:t>owling</w:t>
      </w:r>
      <w:r w:rsidR="00765D39">
        <w:t xml:space="preserve"> (14)</w:t>
      </w:r>
    </w:p>
    <w:p w14:paraId="4788ED29" w14:textId="77777777" w:rsidR="00DB79B3" w:rsidRDefault="00454AA4" w:rsidP="00FD751C">
      <w:pPr>
        <w:pStyle w:val="ListParagraph"/>
        <w:numPr>
          <w:ilvl w:val="0"/>
          <w:numId w:val="10"/>
        </w:numPr>
      </w:pPr>
      <w:r>
        <w:t xml:space="preserve">Case study Anime </w:t>
      </w:r>
    </w:p>
    <w:p w14:paraId="484CCAD8" w14:textId="1F912D2C" w:rsidR="00454AA4" w:rsidRDefault="00DB79B3" w:rsidP="00FD751C">
      <w:pPr>
        <w:pStyle w:val="ListParagraph"/>
        <w:numPr>
          <w:ilvl w:val="0"/>
          <w:numId w:val="10"/>
        </w:numPr>
      </w:pPr>
      <w:r>
        <w:t xml:space="preserve">Contextual analysis, penetration testing, red teaming </w:t>
      </w:r>
      <w:r w:rsidR="00454AA4">
        <w:t>(9)</w:t>
      </w:r>
    </w:p>
    <w:p w14:paraId="1C7C1C04" w14:textId="77777777" w:rsidR="008D71E7" w:rsidRDefault="008D71E7" w:rsidP="008D71E7">
      <w:pPr>
        <w:pStyle w:val="ListParagraph"/>
      </w:pPr>
    </w:p>
    <w:p w14:paraId="107DC21A" w14:textId="2D8DD97A" w:rsidR="00FD751C" w:rsidRDefault="00CA1A0E" w:rsidP="00FD751C">
      <w:r>
        <w:t>Lunch 1-2pm</w:t>
      </w:r>
    </w:p>
    <w:p w14:paraId="35DCDAB0" w14:textId="77777777" w:rsidR="00CA1A0E" w:rsidRDefault="00CA1A0E" w:rsidP="00FD751C"/>
    <w:p w14:paraId="03BB886F" w14:textId="035577DC" w:rsidR="00FD751C" w:rsidRPr="00F06524" w:rsidRDefault="00FD751C" w:rsidP="00FD751C">
      <w:pPr>
        <w:rPr>
          <w:b/>
          <w:bCs/>
        </w:rPr>
      </w:pPr>
      <w:r w:rsidRPr="00F06524">
        <w:rPr>
          <w:b/>
          <w:bCs/>
        </w:rPr>
        <w:t xml:space="preserve"> </w:t>
      </w:r>
      <w:r w:rsidR="00CA1A0E">
        <w:rPr>
          <w:b/>
          <w:bCs/>
        </w:rPr>
        <w:t>2</w:t>
      </w:r>
      <w:r w:rsidR="00F06524" w:rsidRPr="00F06524">
        <w:rPr>
          <w:b/>
          <w:bCs/>
        </w:rPr>
        <w:t>:</w:t>
      </w:r>
      <w:r w:rsidR="00CA1A0E">
        <w:rPr>
          <w:b/>
          <w:bCs/>
        </w:rPr>
        <w:t>00</w:t>
      </w:r>
      <w:r w:rsidR="00F06524">
        <w:rPr>
          <w:b/>
          <w:bCs/>
        </w:rPr>
        <w:t>pm</w:t>
      </w:r>
      <w:r w:rsidR="00F06524" w:rsidRPr="00F06524">
        <w:rPr>
          <w:b/>
          <w:bCs/>
        </w:rPr>
        <w:t>-</w:t>
      </w:r>
      <w:r w:rsidR="00CA1A0E">
        <w:rPr>
          <w:b/>
          <w:bCs/>
        </w:rPr>
        <w:t>3:30</w:t>
      </w:r>
      <w:r w:rsidR="00F06524">
        <w:rPr>
          <w:b/>
          <w:bCs/>
        </w:rPr>
        <w:t>pm</w:t>
      </w:r>
      <w:r w:rsidR="00F06524" w:rsidRPr="00F06524">
        <w:rPr>
          <w:b/>
          <w:bCs/>
        </w:rPr>
        <w:t xml:space="preserve"> </w:t>
      </w:r>
      <w:r w:rsidRPr="00F06524">
        <w:rPr>
          <w:b/>
          <w:bCs/>
        </w:rPr>
        <w:t>(</w:t>
      </w:r>
      <w:r w:rsidR="00CA1A0E">
        <w:rPr>
          <w:b/>
          <w:bCs/>
        </w:rPr>
        <w:t>Eastern</w:t>
      </w:r>
      <w:r w:rsidR="00C41EAA">
        <w:rPr>
          <w:b/>
          <w:bCs/>
        </w:rPr>
        <w:t>): Risk and Protective Factors</w:t>
      </w:r>
    </w:p>
    <w:p w14:paraId="71BB0E89" w14:textId="2E9AA365" w:rsidR="008D71E7" w:rsidRDefault="00441A7F" w:rsidP="008D71E7">
      <w:pPr>
        <w:pStyle w:val="ListParagraph"/>
        <w:numPr>
          <w:ilvl w:val="0"/>
          <w:numId w:val="13"/>
        </w:numPr>
      </w:pPr>
      <w:r>
        <w:t>Mental Health vs. Violence Risk Assessment (</w:t>
      </w:r>
      <w:r w:rsidR="00954039">
        <w:t>8)</w:t>
      </w:r>
    </w:p>
    <w:p w14:paraId="5F1A0382" w14:textId="550FC07F" w:rsidR="008D71E7" w:rsidRDefault="00954039" w:rsidP="008D71E7">
      <w:pPr>
        <w:pStyle w:val="ListParagraph"/>
        <w:numPr>
          <w:ilvl w:val="0"/>
          <w:numId w:val="13"/>
        </w:numPr>
      </w:pPr>
      <w:r>
        <w:t>Risk Factors for Violence (12)</w:t>
      </w:r>
    </w:p>
    <w:p w14:paraId="0A28E505" w14:textId="5B56265B" w:rsidR="008D71E7" w:rsidRDefault="00954039" w:rsidP="008D71E7">
      <w:pPr>
        <w:pStyle w:val="ListParagraph"/>
        <w:numPr>
          <w:ilvl w:val="0"/>
          <w:numId w:val="13"/>
        </w:numPr>
      </w:pPr>
      <w:r>
        <w:t>Protective/Anchor factors (13)</w:t>
      </w:r>
    </w:p>
    <w:p w14:paraId="439E986F" w14:textId="364AAF5E" w:rsidR="00CA1A0E" w:rsidRDefault="00CA1A0E" w:rsidP="008D71E7"/>
    <w:p w14:paraId="493A8AD9" w14:textId="594B521D" w:rsidR="00CA1A0E" w:rsidRPr="00F06524" w:rsidRDefault="00CA1A0E" w:rsidP="00CA1A0E">
      <w:pPr>
        <w:rPr>
          <w:b/>
          <w:bCs/>
        </w:rPr>
      </w:pPr>
      <w:r>
        <w:rPr>
          <w:b/>
          <w:bCs/>
        </w:rPr>
        <w:t>3:45pm</w:t>
      </w:r>
      <w:r w:rsidRPr="00F06524">
        <w:rPr>
          <w:b/>
          <w:bCs/>
        </w:rPr>
        <w:t>-</w:t>
      </w:r>
      <w:r>
        <w:rPr>
          <w:b/>
          <w:bCs/>
        </w:rPr>
        <w:t>5:00pm</w:t>
      </w:r>
      <w:r w:rsidRPr="00F06524">
        <w:rPr>
          <w:b/>
          <w:bCs/>
        </w:rPr>
        <w:t xml:space="preserve"> (</w:t>
      </w:r>
      <w:r>
        <w:rPr>
          <w:b/>
          <w:bCs/>
        </w:rPr>
        <w:t>Eastern</w:t>
      </w:r>
      <w:r w:rsidR="00C41EAA">
        <w:rPr>
          <w:b/>
          <w:bCs/>
        </w:rPr>
        <w:t>): SPJ, Deception Detection and SIVRA-35</w:t>
      </w:r>
    </w:p>
    <w:p w14:paraId="63D8735F" w14:textId="351101EE" w:rsidR="00CA1A0E" w:rsidRDefault="00954039" w:rsidP="00CA1A0E">
      <w:pPr>
        <w:pStyle w:val="ListParagraph"/>
        <w:numPr>
          <w:ilvl w:val="0"/>
          <w:numId w:val="13"/>
        </w:numPr>
      </w:pPr>
      <w:r>
        <w:t>Assessing truthfulness (15)</w:t>
      </w:r>
    </w:p>
    <w:p w14:paraId="6883E93D" w14:textId="1380B440" w:rsidR="004A5D5F" w:rsidRDefault="004A5D5F" w:rsidP="00CA1A0E">
      <w:pPr>
        <w:pStyle w:val="ListParagraph"/>
        <w:numPr>
          <w:ilvl w:val="0"/>
          <w:numId w:val="13"/>
        </w:numPr>
      </w:pPr>
      <w:r>
        <w:t>Structured Professional Judgement (5)</w:t>
      </w:r>
    </w:p>
    <w:p w14:paraId="7169A1C5" w14:textId="1B12C270" w:rsidR="00F3117F" w:rsidRDefault="004A5D5F" w:rsidP="00F3117F">
      <w:pPr>
        <w:pStyle w:val="ListParagraph"/>
        <w:numPr>
          <w:ilvl w:val="0"/>
          <w:numId w:val="13"/>
        </w:numPr>
      </w:pPr>
      <w:r>
        <w:t>Overview</w:t>
      </w:r>
      <w:r w:rsidR="00F3117F">
        <w:t xml:space="preserve"> of SIVRA-35 and scoring</w:t>
      </w:r>
    </w:p>
    <w:p w14:paraId="01CEDDE1" w14:textId="6AD93AEB" w:rsidR="00CA1A0E" w:rsidRDefault="00CA1A0E" w:rsidP="00954039">
      <w:pPr>
        <w:pStyle w:val="ListParagraph"/>
      </w:pPr>
    </w:p>
    <w:p w14:paraId="6A368934" w14:textId="77777777" w:rsidR="00CA1A0E" w:rsidRDefault="00CA1A0E" w:rsidP="008D71E7"/>
    <w:p w14:paraId="6C688E37" w14:textId="7FCA58F9" w:rsidR="008D71E7" w:rsidRDefault="00F3117F" w:rsidP="008D71E7">
      <w:r>
        <w:t>Watch</w:t>
      </w:r>
      <w:r w:rsidR="00C41EAA">
        <w:t xml:space="preserve"> SIVRA-35 Video and</w:t>
      </w:r>
      <w:r>
        <w:t xml:space="preserve"> Score Stacie and Dustin tonight</w:t>
      </w:r>
    </w:p>
    <w:p w14:paraId="03049FD5" w14:textId="62677529" w:rsidR="008D71E7" w:rsidRDefault="00B16F44" w:rsidP="00F06524">
      <w:pPr>
        <w:tabs>
          <w:tab w:val="left" w:pos="1288"/>
        </w:tabs>
      </w:pPr>
      <w:r>
        <w:tab/>
      </w:r>
    </w:p>
    <w:p w14:paraId="360691B8" w14:textId="77777777" w:rsidR="004A5D5F" w:rsidRDefault="004A5D5F" w:rsidP="00F06524">
      <w:pPr>
        <w:tabs>
          <w:tab w:val="left" w:pos="1288"/>
        </w:tabs>
      </w:pPr>
    </w:p>
    <w:p w14:paraId="585C4E6A" w14:textId="6839193D" w:rsidR="00F3117F" w:rsidRDefault="00F3117F" w:rsidP="00F06524">
      <w:pPr>
        <w:tabs>
          <w:tab w:val="left" w:pos="1288"/>
        </w:tabs>
      </w:pPr>
    </w:p>
    <w:p w14:paraId="718A261A" w14:textId="5BE4B7B1" w:rsidR="00F3117F" w:rsidRDefault="00F3117F" w:rsidP="00F06524">
      <w:pPr>
        <w:tabs>
          <w:tab w:val="left" w:pos="1288"/>
        </w:tabs>
      </w:pPr>
    </w:p>
    <w:p w14:paraId="7067F211" w14:textId="5EBE5E2D" w:rsidR="00F3117F" w:rsidRDefault="00F3117F" w:rsidP="00F06524">
      <w:pPr>
        <w:tabs>
          <w:tab w:val="left" w:pos="1288"/>
        </w:tabs>
      </w:pPr>
    </w:p>
    <w:p w14:paraId="482FC2AF" w14:textId="6B4C8159" w:rsidR="00F3117F" w:rsidRDefault="00F3117F" w:rsidP="00F06524">
      <w:pPr>
        <w:tabs>
          <w:tab w:val="left" w:pos="1288"/>
        </w:tabs>
      </w:pPr>
    </w:p>
    <w:p w14:paraId="710B2200" w14:textId="53243EC7" w:rsidR="00F3117F" w:rsidRDefault="00F3117F" w:rsidP="00F06524">
      <w:pPr>
        <w:tabs>
          <w:tab w:val="left" w:pos="1288"/>
        </w:tabs>
      </w:pPr>
    </w:p>
    <w:p w14:paraId="5C635E4B" w14:textId="77777777" w:rsidR="00F3117F" w:rsidRDefault="00F3117F" w:rsidP="00F06524">
      <w:pPr>
        <w:tabs>
          <w:tab w:val="left" w:pos="1288"/>
        </w:tabs>
      </w:pPr>
    </w:p>
    <w:p w14:paraId="242DD9A5" w14:textId="3C78E760" w:rsidR="008D71E7" w:rsidRPr="00F06524" w:rsidRDefault="008D71E7" w:rsidP="00F06524">
      <w:pPr>
        <w:jc w:val="center"/>
        <w:rPr>
          <w:b/>
          <w:bCs/>
          <w:sz w:val="32"/>
          <w:szCs w:val="32"/>
          <w:u w:val="single"/>
        </w:rPr>
      </w:pPr>
      <w:r w:rsidRPr="00F06524">
        <w:rPr>
          <w:b/>
          <w:bCs/>
          <w:sz w:val="32"/>
          <w:szCs w:val="32"/>
          <w:u w:val="single"/>
        </w:rPr>
        <w:t>Day 2: SIVRA-35, Looking Glass</w:t>
      </w:r>
      <w:r w:rsidR="00704AAB" w:rsidRPr="00F06524">
        <w:rPr>
          <w:b/>
          <w:bCs/>
          <w:sz w:val="32"/>
          <w:szCs w:val="32"/>
          <w:u w:val="single"/>
        </w:rPr>
        <w:t>,</w:t>
      </w:r>
      <w:r w:rsidRPr="00F06524">
        <w:rPr>
          <w:b/>
          <w:bCs/>
          <w:sz w:val="32"/>
          <w:szCs w:val="32"/>
          <w:u w:val="single"/>
        </w:rPr>
        <w:t xml:space="preserve"> </w:t>
      </w:r>
      <w:r w:rsidR="004A5D5F">
        <w:rPr>
          <w:b/>
          <w:bCs/>
          <w:sz w:val="32"/>
          <w:szCs w:val="32"/>
          <w:u w:val="single"/>
        </w:rPr>
        <w:t>IIR, ERIS,</w:t>
      </w:r>
      <w:r w:rsidRPr="00F06524">
        <w:rPr>
          <w:b/>
          <w:bCs/>
          <w:sz w:val="32"/>
          <w:szCs w:val="32"/>
          <w:u w:val="single"/>
        </w:rPr>
        <w:t xml:space="preserve"> NAS</w:t>
      </w:r>
    </w:p>
    <w:p w14:paraId="2615BA2E" w14:textId="4E69C4BE" w:rsidR="00FD751C" w:rsidRPr="008D71E7" w:rsidRDefault="00FD751C" w:rsidP="00DB4A45">
      <w:pPr>
        <w:rPr>
          <w:b/>
          <w:bCs/>
        </w:rPr>
      </w:pPr>
    </w:p>
    <w:p w14:paraId="7C2D3433" w14:textId="004B57CD" w:rsidR="008D71E7" w:rsidRDefault="004A5D5F" w:rsidP="008D71E7">
      <w:r>
        <w:rPr>
          <w:b/>
          <w:bCs/>
        </w:rPr>
        <w:t>10am</w:t>
      </w:r>
      <w:r w:rsidR="00F06524" w:rsidRPr="00F06524">
        <w:rPr>
          <w:b/>
          <w:bCs/>
        </w:rPr>
        <w:t>-1</w:t>
      </w:r>
      <w:r>
        <w:rPr>
          <w:b/>
          <w:bCs/>
        </w:rPr>
        <w:t>1</w:t>
      </w:r>
      <w:r w:rsidR="00F06524" w:rsidRPr="00F06524">
        <w:rPr>
          <w:b/>
          <w:bCs/>
        </w:rPr>
        <w:t>:30am (</w:t>
      </w:r>
      <w:r>
        <w:rPr>
          <w:b/>
          <w:bCs/>
        </w:rPr>
        <w:t>Eastern</w:t>
      </w:r>
      <w:r w:rsidR="00F06524" w:rsidRPr="00F06524">
        <w:rPr>
          <w:b/>
          <w:bCs/>
        </w:rPr>
        <w:t>):</w:t>
      </w:r>
      <w:r w:rsidR="00C41EAA">
        <w:rPr>
          <w:b/>
          <w:bCs/>
        </w:rPr>
        <w:t xml:space="preserve"> SIVRA-35 Scoring and Interview Logistics</w:t>
      </w:r>
    </w:p>
    <w:p w14:paraId="1458E5FE" w14:textId="317BEC0F" w:rsidR="00B4768B" w:rsidRDefault="00B4768B" w:rsidP="008D71E7">
      <w:pPr>
        <w:pStyle w:val="ListParagraph"/>
        <w:numPr>
          <w:ilvl w:val="0"/>
          <w:numId w:val="9"/>
        </w:numPr>
      </w:pPr>
      <w:r>
        <w:t>Meeting Logistics (19), recording and cost (20)</w:t>
      </w:r>
    </w:p>
    <w:p w14:paraId="7A1BCA6C" w14:textId="20DE4D46" w:rsidR="00B4768B" w:rsidRDefault="00B4768B" w:rsidP="008D71E7">
      <w:pPr>
        <w:pStyle w:val="ListParagraph"/>
        <w:numPr>
          <w:ilvl w:val="0"/>
          <w:numId w:val="9"/>
        </w:numPr>
      </w:pPr>
      <w:r>
        <w:t>Informed consent (17</w:t>
      </w:r>
      <w:r w:rsidR="00454AA4">
        <w:t>)</w:t>
      </w:r>
    </w:p>
    <w:p w14:paraId="60CB635A" w14:textId="7F30F5F6" w:rsidR="008D71E7" w:rsidRDefault="004A5D5F" w:rsidP="008D71E7">
      <w:pPr>
        <w:pStyle w:val="ListParagraph"/>
        <w:numPr>
          <w:ilvl w:val="0"/>
          <w:numId w:val="9"/>
        </w:numPr>
      </w:pPr>
      <w:r>
        <w:t>SIVRA-35 Stacie and Dustin Scoring discussion</w:t>
      </w:r>
    </w:p>
    <w:p w14:paraId="75AF6968" w14:textId="77777777" w:rsidR="008D71E7" w:rsidRDefault="008D71E7" w:rsidP="008D71E7"/>
    <w:p w14:paraId="215B7FCF" w14:textId="1E8ED4C4" w:rsidR="00F06524" w:rsidRDefault="00F06524" w:rsidP="00F06524">
      <w:r w:rsidRPr="00F06524">
        <w:rPr>
          <w:b/>
          <w:bCs/>
        </w:rPr>
        <w:t>1</w:t>
      </w:r>
      <w:r w:rsidR="004A5D5F">
        <w:rPr>
          <w:b/>
          <w:bCs/>
        </w:rPr>
        <w:t>1</w:t>
      </w:r>
      <w:r w:rsidRPr="00F06524">
        <w:rPr>
          <w:b/>
          <w:bCs/>
        </w:rPr>
        <w:t>:45</w:t>
      </w:r>
      <w:r>
        <w:rPr>
          <w:b/>
          <w:bCs/>
        </w:rPr>
        <w:t>am</w:t>
      </w:r>
      <w:r w:rsidRPr="00F06524">
        <w:rPr>
          <w:b/>
          <w:bCs/>
        </w:rPr>
        <w:t>-1</w:t>
      </w:r>
      <w:r w:rsidR="004A5D5F">
        <w:rPr>
          <w:b/>
          <w:bCs/>
        </w:rPr>
        <w:t>:00</w:t>
      </w:r>
      <w:r>
        <w:rPr>
          <w:b/>
          <w:bCs/>
        </w:rPr>
        <w:t>pm</w:t>
      </w:r>
      <w:r w:rsidRPr="00F06524">
        <w:rPr>
          <w:b/>
          <w:bCs/>
        </w:rPr>
        <w:t xml:space="preserve"> </w:t>
      </w:r>
      <w:r w:rsidR="004A5D5F">
        <w:rPr>
          <w:b/>
          <w:bCs/>
        </w:rPr>
        <w:t>(Eastern)</w:t>
      </w:r>
      <w:r w:rsidRPr="00F06524">
        <w:rPr>
          <w:b/>
          <w:bCs/>
        </w:rPr>
        <w:t>:</w:t>
      </w:r>
      <w:r w:rsidR="004A06D3">
        <w:t xml:space="preserve"> </w:t>
      </w:r>
      <w:r w:rsidR="004A06D3" w:rsidRPr="00C41EAA">
        <w:rPr>
          <w:b/>
          <w:bCs/>
        </w:rPr>
        <w:t>Looking Glass and ERIS overview</w:t>
      </w:r>
    </w:p>
    <w:p w14:paraId="789E6279" w14:textId="07324D79" w:rsidR="008D71E7" w:rsidRDefault="008D71E7" w:rsidP="008D71E7">
      <w:pPr>
        <w:pStyle w:val="ListParagraph"/>
        <w:numPr>
          <w:ilvl w:val="0"/>
          <w:numId w:val="10"/>
        </w:numPr>
      </w:pPr>
      <w:r>
        <w:t xml:space="preserve">Assessing threat in emails, </w:t>
      </w:r>
      <w:r w:rsidR="004A06D3">
        <w:t>s</w:t>
      </w:r>
      <w:r>
        <w:t>ocial media</w:t>
      </w:r>
      <w:r w:rsidR="00704AAB">
        <w:t>,</w:t>
      </w:r>
      <w:r>
        <w:t xml:space="preserve"> and student writings</w:t>
      </w:r>
    </w:p>
    <w:p w14:paraId="19FE5CB7" w14:textId="698BC44F" w:rsidR="008D71E7" w:rsidRDefault="008D71E7" w:rsidP="008D71E7">
      <w:pPr>
        <w:pStyle w:val="ListParagraph"/>
        <w:numPr>
          <w:ilvl w:val="0"/>
          <w:numId w:val="10"/>
        </w:numPr>
      </w:pPr>
      <w:r>
        <w:t xml:space="preserve">Review of Looking Glass </w:t>
      </w:r>
      <w:r w:rsidR="00704AAB">
        <w:t>s</w:t>
      </w:r>
      <w:r>
        <w:t xml:space="preserve">ystem </w:t>
      </w:r>
    </w:p>
    <w:p w14:paraId="44ECF22E" w14:textId="2FD2D4BA" w:rsidR="008D71E7" w:rsidRDefault="008D71E7" w:rsidP="008D71E7">
      <w:pPr>
        <w:pStyle w:val="ListParagraph"/>
        <w:numPr>
          <w:ilvl w:val="0"/>
          <w:numId w:val="10"/>
        </w:numPr>
      </w:pPr>
      <w:r>
        <w:t xml:space="preserve">Practice </w:t>
      </w:r>
      <w:r w:rsidR="00704AAB">
        <w:t>c</w:t>
      </w:r>
      <w:r>
        <w:t>as</w:t>
      </w:r>
      <w:r w:rsidR="004A06D3">
        <w:t>es to demonstrate looking glass</w:t>
      </w:r>
    </w:p>
    <w:p w14:paraId="4637BF22" w14:textId="583D0F84" w:rsidR="004A06D3" w:rsidRDefault="004A06D3" w:rsidP="008D71E7">
      <w:pPr>
        <w:pStyle w:val="ListParagraph"/>
        <w:numPr>
          <w:ilvl w:val="0"/>
          <w:numId w:val="10"/>
        </w:numPr>
      </w:pPr>
      <w:r>
        <w:t>Review of ERIS system</w:t>
      </w:r>
    </w:p>
    <w:p w14:paraId="5113A69A" w14:textId="77777777" w:rsidR="008D71E7" w:rsidRDefault="008D71E7" w:rsidP="008D71E7">
      <w:pPr>
        <w:pStyle w:val="ListParagraph"/>
      </w:pPr>
    </w:p>
    <w:p w14:paraId="79EB3E41" w14:textId="24624F56" w:rsidR="008D71E7" w:rsidRDefault="008D71E7" w:rsidP="008D71E7">
      <w:r>
        <w:t>Lunch</w:t>
      </w:r>
      <w:r w:rsidR="00832382">
        <w:t xml:space="preserve"> (</w:t>
      </w:r>
      <w:r w:rsidR="004A06D3">
        <w:t>2</w:t>
      </w:r>
      <w:r w:rsidR="00832382">
        <w:t>hr)</w:t>
      </w:r>
      <w:r w:rsidR="004A06D3">
        <w:t xml:space="preserve"> Score Kat via Looking Glass, SIVRA and ERIS</w:t>
      </w:r>
    </w:p>
    <w:p w14:paraId="50C03B6C" w14:textId="77777777" w:rsidR="008D71E7" w:rsidRDefault="008D71E7" w:rsidP="008D71E7"/>
    <w:p w14:paraId="79B48927" w14:textId="10684281" w:rsidR="008D71E7" w:rsidRDefault="008D71E7" w:rsidP="008D71E7">
      <w:pPr>
        <w:rPr>
          <w:b/>
          <w:bCs/>
        </w:rPr>
      </w:pPr>
      <w:r>
        <w:t xml:space="preserve"> </w:t>
      </w:r>
      <w:r w:rsidR="004A06D3" w:rsidRPr="004A06D3">
        <w:rPr>
          <w:b/>
          <w:bCs/>
        </w:rPr>
        <w:t>3</w:t>
      </w:r>
      <w:r w:rsidR="004A5D5F">
        <w:rPr>
          <w:b/>
          <w:bCs/>
        </w:rPr>
        <w:t>:00</w:t>
      </w:r>
      <w:r w:rsidR="00C35DDC">
        <w:rPr>
          <w:b/>
          <w:bCs/>
        </w:rPr>
        <w:t>p</w:t>
      </w:r>
      <w:r w:rsidR="00F06524">
        <w:rPr>
          <w:b/>
          <w:bCs/>
        </w:rPr>
        <w:t>m</w:t>
      </w:r>
      <w:r w:rsidR="00F06524" w:rsidRPr="00F06524">
        <w:rPr>
          <w:b/>
          <w:bCs/>
        </w:rPr>
        <w:t>-</w:t>
      </w:r>
      <w:r w:rsidR="004A06D3">
        <w:rPr>
          <w:b/>
          <w:bCs/>
        </w:rPr>
        <w:t>5:00</w:t>
      </w:r>
      <w:r w:rsidR="00F06524">
        <w:rPr>
          <w:b/>
          <w:bCs/>
        </w:rPr>
        <w:t>pm</w:t>
      </w:r>
      <w:r w:rsidR="00F06524" w:rsidRPr="00F06524">
        <w:rPr>
          <w:b/>
          <w:bCs/>
        </w:rPr>
        <w:t xml:space="preserve"> (</w:t>
      </w:r>
      <w:r w:rsidR="004A5D5F">
        <w:rPr>
          <w:b/>
          <w:bCs/>
        </w:rPr>
        <w:t>Eastern</w:t>
      </w:r>
      <w:r w:rsidR="00F06524" w:rsidRPr="00F06524">
        <w:rPr>
          <w:b/>
          <w:bCs/>
        </w:rPr>
        <w:t xml:space="preserve">): </w:t>
      </w:r>
      <w:r w:rsidR="004A06D3" w:rsidRPr="00F06524">
        <w:rPr>
          <w:b/>
          <w:bCs/>
        </w:rPr>
        <w:t xml:space="preserve">Assessing </w:t>
      </w:r>
      <w:r w:rsidR="004A06D3">
        <w:rPr>
          <w:b/>
          <w:bCs/>
        </w:rPr>
        <w:t xml:space="preserve">Incel (IIR) and </w:t>
      </w:r>
      <w:r w:rsidR="004A06D3" w:rsidRPr="00F06524">
        <w:rPr>
          <w:b/>
          <w:bCs/>
        </w:rPr>
        <w:t>Suicide Risk using NAS</w:t>
      </w:r>
    </w:p>
    <w:p w14:paraId="4477D25A" w14:textId="4040D201" w:rsidR="00454AA4" w:rsidRDefault="00454AA4" w:rsidP="004A06D3">
      <w:pPr>
        <w:pStyle w:val="ListParagraph"/>
        <w:numPr>
          <w:ilvl w:val="0"/>
          <w:numId w:val="13"/>
        </w:numPr>
      </w:pPr>
      <w:r>
        <w:t>Documentation and writing reports (18)</w:t>
      </w:r>
    </w:p>
    <w:p w14:paraId="4DA84A9E" w14:textId="1816F9BF" w:rsidR="004A06D3" w:rsidRDefault="004A06D3" w:rsidP="004A06D3">
      <w:pPr>
        <w:pStyle w:val="ListParagraph"/>
        <w:numPr>
          <w:ilvl w:val="0"/>
          <w:numId w:val="13"/>
        </w:numPr>
      </w:pPr>
      <w:r>
        <w:t>Review of how to use the non-clinical assessment of suicide (NAS) expert system</w:t>
      </w:r>
    </w:p>
    <w:p w14:paraId="4C435E39" w14:textId="77777777" w:rsidR="004A06D3" w:rsidRDefault="004A06D3" w:rsidP="004A06D3">
      <w:pPr>
        <w:pStyle w:val="ListParagraph"/>
        <w:numPr>
          <w:ilvl w:val="0"/>
          <w:numId w:val="13"/>
        </w:numPr>
      </w:pPr>
      <w:r>
        <w:t xml:space="preserve">Case studies </w:t>
      </w:r>
    </w:p>
    <w:p w14:paraId="4F828DD8" w14:textId="373FBC1A" w:rsidR="004A06D3" w:rsidRDefault="004A06D3" w:rsidP="004A06D3">
      <w:pPr>
        <w:pStyle w:val="ListParagraph"/>
        <w:numPr>
          <w:ilvl w:val="0"/>
          <w:numId w:val="13"/>
        </w:numPr>
      </w:pPr>
      <w:r>
        <w:t>Review of the Incel and using the IIR</w:t>
      </w:r>
    </w:p>
    <w:p w14:paraId="0ACBF5FB" w14:textId="77777777" w:rsidR="004A06D3" w:rsidRDefault="004A06D3" w:rsidP="008D71E7"/>
    <w:p w14:paraId="17B0015A" w14:textId="58410208" w:rsidR="00F06524" w:rsidRDefault="00F06524" w:rsidP="00F06524"/>
    <w:p w14:paraId="4AAD79F9" w14:textId="77777777" w:rsidR="008D71E7" w:rsidRDefault="008D71E7" w:rsidP="00DB4A45"/>
    <w:p w14:paraId="59F1E6CB" w14:textId="6604DA86" w:rsidR="00704AAB" w:rsidRDefault="00704AAB" w:rsidP="00DB4A45"/>
    <w:p w14:paraId="63402BD5" w14:textId="2FDE6C76" w:rsidR="004A06D3" w:rsidRDefault="004A06D3" w:rsidP="00DB4A45"/>
    <w:p w14:paraId="71AEC437" w14:textId="70AD1B0B" w:rsidR="00AA058E" w:rsidRPr="00DB4A45" w:rsidRDefault="00AA058E" w:rsidP="00423E34">
      <w:pPr>
        <w:spacing w:after="160" w:line="259" w:lineRule="auto"/>
      </w:pPr>
    </w:p>
    <w:sectPr w:rsidR="00AA058E" w:rsidRPr="00DB4A45" w:rsidSect="00DF1DF0">
      <w:headerReference w:type="default" r:id="rId8"/>
      <w:footerReference w:type="default" r:id="rId9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67E6" w14:textId="77777777" w:rsidR="00BB2E70" w:rsidRDefault="00BB2E70" w:rsidP="00B968BD">
      <w:r>
        <w:separator/>
      </w:r>
    </w:p>
  </w:endnote>
  <w:endnote w:type="continuationSeparator" w:id="0">
    <w:p w14:paraId="7083D7A4" w14:textId="77777777" w:rsidR="00BB2E70" w:rsidRDefault="00BB2E70" w:rsidP="00B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Open Sans Condensed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1BD0" w14:textId="287463B1" w:rsidR="00B968BD" w:rsidRDefault="00B968BD" w:rsidP="00B968B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97399" wp14:editId="2BF36910">
              <wp:simplePos x="0" y="0"/>
              <wp:positionH relativeFrom="column">
                <wp:posOffset>-916005</wp:posOffset>
              </wp:positionH>
              <wp:positionV relativeFrom="paragraph">
                <wp:posOffset>91975</wp:posOffset>
              </wp:positionV>
              <wp:extent cx="7932821" cy="736600"/>
              <wp:effectExtent l="0" t="0" r="508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2821" cy="736600"/>
                      </a:xfrm>
                      <a:prstGeom prst="rect">
                        <a:avLst/>
                      </a:prstGeom>
                      <a:solidFill>
                        <a:srgbClr val="8BB7D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5622F9" w14:textId="4B12E447" w:rsidR="00B968BD" w:rsidRPr="00B968BD" w:rsidRDefault="00B968BD" w:rsidP="00B968B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ECC4CFD" w14:textId="0E870DA2" w:rsidR="00B968BD" w:rsidRPr="00B968BD" w:rsidRDefault="00B968BD" w:rsidP="00B968BD">
                          <w:pPr>
                            <w:jc w:val="center"/>
                          </w:pPr>
                          <w:r w:rsidRPr="00B968BD">
                            <w:fldChar w:fldCharType="begin"/>
                          </w:r>
                          <w:r w:rsidRPr="00B968BD">
                            <w:instrText xml:space="preserve"> PAGE   \* MERGEFORMAT </w:instrText>
                          </w:r>
                          <w:r w:rsidRPr="00B968BD">
                            <w:fldChar w:fldCharType="separate"/>
                          </w:r>
                          <w:r w:rsidRPr="00B968BD">
                            <w:rPr>
                              <w:noProof/>
                            </w:rPr>
                            <w:t>1</w:t>
                          </w:r>
                          <w:r w:rsidRPr="00B968B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973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72.15pt;margin-top:7.25pt;width:624.6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" fillcolor="#8bb7d4" stroked="f" strokeweight=".5pt">
              <v:textbox>
                <w:txbxContent>
                  <w:p w14:paraId="1E5622F9" w14:textId="4B12E447" w:rsidR="00B968BD" w:rsidRPr="00B968BD" w:rsidRDefault="00B968BD" w:rsidP="00B968B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2ECC4CFD" w14:textId="0E870DA2" w:rsidR="00B968BD" w:rsidRPr="00B968BD" w:rsidRDefault="00B968BD" w:rsidP="00B968BD">
                    <w:pPr>
                      <w:jc w:val="center"/>
                    </w:pPr>
                    <w:r w:rsidRPr="00B968BD">
                      <w:fldChar w:fldCharType="begin"/>
                    </w:r>
                    <w:r w:rsidRPr="00B968BD">
                      <w:instrText xml:space="preserve"> PAGE   \* MERGEFORMAT </w:instrText>
                    </w:r>
                    <w:r w:rsidRPr="00B968BD">
                      <w:fldChar w:fldCharType="separate"/>
                    </w:r>
                    <w:r w:rsidRPr="00B968BD">
                      <w:rPr>
                        <w:noProof/>
                      </w:rPr>
                      <w:t>1</w:t>
                    </w:r>
                    <w:r w:rsidRPr="00B968B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FE01B2" wp14:editId="4DFA611D">
              <wp:simplePos x="0" y="0"/>
              <wp:positionH relativeFrom="column">
                <wp:posOffset>-980440</wp:posOffset>
              </wp:positionH>
              <wp:positionV relativeFrom="paragraph">
                <wp:posOffset>3175</wp:posOffset>
              </wp:positionV>
              <wp:extent cx="7929880" cy="93980"/>
              <wp:effectExtent l="0" t="0" r="0" b="127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9880" cy="93980"/>
                      </a:xfrm>
                      <a:prstGeom prst="rect">
                        <a:avLst/>
                      </a:prstGeom>
                      <a:solidFill>
                        <a:srgbClr val="99774A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60DB7E" w14:textId="77777777" w:rsidR="00B968BD" w:rsidRPr="00CD6EAC" w:rsidRDefault="00B968BD" w:rsidP="00B968BD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FE01B2" id="Text Box 8" o:spid="_x0000_s1029" type="#_x0000_t202" style="position:absolute;left:0;text-align:left;margin-left:-77.2pt;margin-top:.25pt;width:624.4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" fillcolor="#99774a" stroked="f" strokeweight=".5pt">
              <v:textbox>
                <w:txbxContent>
                  <w:p w14:paraId="2060DB7E" w14:textId="77777777" w:rsidR="00B968BD" w:rsidRPr="00CD6EAC" w:rsidRDefault="00B968BD" w:rsidP="00B968BD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7E0E" w14:textId="77777777" w:rsidR="00BB2E70" w:rsidRDefault="00BB2E70" w:rsidP="00B968BD">
      <w:r>
        <w:separator/>
      </w:r>
    </w:p>
  </w:footnote>
  <w:footnote w:type="continuationSeparator" w:id="0">
    <w:p w14:paraId="33723D4A" w14:textId="77777777" w:rsidR="00BB2E70" w:rsidRDefault="00BB2E70" w:rsidP="00B9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119E" w14:textId="7CA94D0B" w:rsidR="00B968BD" w:rsidRDefault="00FD75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FDA98B" wp14:editId="0032F59F">
              <wp:simplePos x="0" y="0"/>
              <wp:positionH relativeFrom="column">
                <wp:posOffset>2958064</wp:posOffset>
              </wp:positionH>
              <wp:positionV relativeFrom="paragraph">
                <wp:posOffset>-48060</wp:posOffset>
              </wp:positionV>
              <wp:extent cx="3729790" cy="505326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9790" cy="5053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3D577" w14:textId="20F4742E" w:rsidR="00FD751C" w:rsidRPr="00FD751C" w:rsidRDefault="009C0D35">
                          <w:pPr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Threat Assessment</w:t>
                          </w:r>
                          <w:r w:rsidR="00C41EAA"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 xml:space="preserve"> Course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A9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2.9pt;margin-top:-3.8pt;width:293.7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" filled="f" stroked="f" strokeweight=".5pt">
              <v:textbox>
                <w:txbxContent>
                  <w:p w14:paraId="68F3D577" w14:textId="20F4742E" w:rsidR="00FD751C" w:rsidRPr="00FD751C" w:rsidRDefault="009C0D35">
                    <w:pPr>
                      <w:rPr>
                        <w:b/>
                        <w:bCs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sz w:val="44"/>
                        <w:szCs w:val="44"/>
                      </w:rPr>
                      <w:t>Threat Assessment</w:t>
                    </w:r>
                    <w:r w:rsidR="00C41EAA">
                      <w:rPr>
                        <w:b/>
                        <w:bCs/>
                        <w:sz w:val="44"/>
                        <w:szCs w:val="44"/>
                      </w:rPr>
                      <w:t xml:space="preserve"> Course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737DD2" wp14:editId="1F56B59B">
              <wp:simplePos x="0" y="0"/>
              <wp:positionH relativeFrom="column">
                <wp:posOffset>-979805</wp:posOffset>
              </wp:positionH>
              <wp:positionV relativeFrom="paragraph">
                <wp:posOffset>809625</wp:posOffset>
              </wp:positionV>
              <wp:extent cx="8076565" cy="93980"/>
              <wp:effectExtent l="0" t="0" r="635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6565" cy="93980"/>
                      </a:xfrm>
                      <a:prstGeom prst="rect">
                        <a:avLst/>
                      </a:prstGeom>
                      <a:solidFill>
                        <a:srgbClr val="99774A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147191" w14:textId="77777777" w:rsidR="00B968BD" w:rsidRPr="00CD6EAC" w:rsidRDefault="00B968BD" w:rsidP="00CD6EAC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37DD2" id="Text Box 1" o:spid="_x0000_s1027" type="#_x0000_t202" style="position:absolute;margin-left:-77.15pt;margin-top:63.75pt;width:635.9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" fillcolor="#99774a" stroked="f" strokeweight=".5pt">
              <v:textbox>
                <w:txbxContent>
                  <w:p w14:paraId="60147191" w14:textId="77777777" w:rsidR="00B968BD" w:rsidRPr="00CD6EAC" w:rsidRDefault="00B968BD" w:rsidP="00CD6EAC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200BC0" wp14:editId="780D89E9">
              <wp:simplePos x="0" y="0"/>
              <wp:positionH relativeFrom="column">
                <wp:posOffset>-915670</wp:posOffset>
              </wp:positionH>
              <wp:positionV relativeFrom="paragraph">
                <wp:posOffset>-449580</wp:posOffset>
              </wp:positionV>
              <wp:extent cx="8012430" cy="1257935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2430" cy="1257935"/>
                      </a:xfrm>
                      <a:prstGeom prst="rect">
                        <a:avLst/>
                      </a:prstGeom>
                      <a:solidFill>
                        <a:srgbClr val="8BB7D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50FAB" w14:textId="77777777" w:rsidR="00B968BD" w:rsidRPr="00B968BD" w:rsidRDefault="00B968BD" w:rsidP="00B968BD">
                          <w:pPr>
                            <w:ind w:firstLine="7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726F309A" w14:textId="029C3392" w:rsidR="00B968BD" w:rsidRPr="00B968BD" w:rsidRDefault="00B968BD" w:rsidP="00B968BD">
                          <w:pPr>
                            <w:ind w:firstLine="720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AEE5D3" wp14:editId="20B37857">
                                <wp:extent cx="2614295" cy="930275"/>
                                <wp:effectExtent l="0" t="0" r="635" b="317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4295" cy="93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00BC0" id="Text Box 2" o:spid="_x0000_s1028" type="#_x0000_t202" style="position:absolute;margin-left:-72.1pt;margin-top:-35.4pt;width:630.9pt;height:99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" fillcolor="#8bb7d4" stroked="f">
              <v:textbox>
                <w:txbxContent>
                  <w:p w14:paraId="51650FAB" w14:textId="77777777" w:rsidR="00B968BD" w:rsidRPr="00B968BD" w:rsidRDefault="00B968BD" w:rsidP="00B968BD">
                    <w:pPr>
                      <w:ind w:firstLine="7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14:paraId="726F309A" w14:textId="029C3392" w:rsidR="00B968BD" w:rsidRPr="00B968BD" w:rsidRDefault="00B968BD" w:rsidP="00B968BD">
                    <w:pPr>
                      <w:ind w:firstLine="720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AEE5D3" wp14:editId="20B37857">
                          <wp:extent cx="2614295" cy="930275"/>
                          <wp:effectExtent l="0" t="0" r="635" b="317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4295" cy="93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2FD2"/>
    <w:multiLevelType w:val="multilevel"/>
    <w:tmpl w:val="944A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9488C"/>
    <w:multiLevelType w:val="hybridMultilevel"/>
    <w:tmpl w:val="B584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5FB1"/>
    <w:multiLevelType w:val="hybridMultilevel"/>
    <w:tmpl w:val="992E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290"/>
    <w:multiLevelType w:val="hybridMultilevel"/>
    <w:tmpl w:val="3A8ED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447BD"/>
    <w:multiLevelType w:val="hybridMultilevel"/>
    <w:tmpl w:val="AAD6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4C66"/>
    <w:multiLevelType w:val="hybridMultilevel"/>
    <w:tmpl w:val="5E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186"/>
    <w:multiLevelType w:val="hybridMultilevel"/>
    <w:tmpl w:val="EED0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F7A38"/>
    <w:multiLevelType w:val="hybridMultilevel"/>
    <w:tmpl w:val="ED2E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D6A98"/>
    <w:multiLevelType w:val="hybridMultilevel"/>
    <w:tmpl w:val="4688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0C5C"/>
    <w:multiLevelType w:val="hybridMultilevel"/>
    <w:tmpl w:val="C76E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7E02"/>
    <w:multiLevelType w:val="hybridMultilevel"/>
    <w:tmpl w:val="B3B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038F8"/>
    <w:multiLevelType w:val="hybridMultilevel"/>
    <w:tmpl w:val="7850F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0404E3"/>
    <w:multiLevelType w:val="hybridMultilevel"/>
    <w:tmpl w:val="6726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D0722"/>
    <w:multiLevelType w:val="hybridMultilevel"/>
    <w:tmpl w:val="85F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1"/>
  </w:num>
  <w:num w:numId="5">
    <w:abstractNumId w:val="11"/>
  </w:num>
  <w:num w:numId="6">
    <w:abstractNumId w:val="0"/>
  </w:num>
  <w:num w:numId="7">
    <w:abstractNumId w:val="0"/>
    <w:lvlOverride w:ilvl="0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D"/>
    <w:rsid w:val="00003E9B"/>
    <w:rsid w:val="00072C7E"/>
    <w:rsid w:val="000B24EA"/>
    <w:rsid w:val="000B6A0E"/>
    <w:rsid w:val="0011493C"/>
    <w:rsid w:val="001563C3"/>
    <w:rsid w:val="00157A8E"/>
    <w:rsid w:val="001647B9"/>
    <w:rsid w:val="001C66E0"/>
    <w:rsid w:val="002022C5"/>
    <w:rsid w:val="00291C30"/>
    <w:rsid w:val="002B52B5"/>
    <w:rsid w:val="00325BD6"/>
    <w:rsid w:val="003610F5"/>
    <w:rsid w:val="00423E34"/>
    <w:rsid w:val="00441A7F"/>
    <w:rsid w:val="00454AA4"/>
    <w:rsid w:val="004742C0"/>
    <w:rsid w:val="00483ACE"/>
    <w:rsid w:val="004A06D3"/>
    <w:rsid w:val="004A5D5F"/>
    <w:rsid w:val="005A30EB"/>
    <w:rsid w:val="006135CB"/>
    <w:rsid w:val="006846B6"/>
    <w:rsid w:val="006D579F"/>
    <w:rsid w:val="006D7493"/>
    <w:rsid w:val="00704AAB"/>
    <w:rsid w:val="00733127"/>
    <w:rsid w:val="00765D39"/>
    <w:rsid w:val="00781FDA"/>
    <w:rsid w:val="008056F6"/>
    <w:rsid w:val="0083181F"/>
    <w:rsid w:val="00832382"/>
    <w:rsid w:val="00856A5B"/>
    <w:rsid w:val="00860817"/>
    <w:rsid w:val="00861A93"/>
    <w:rsid w:val="008B4A66"/>
    <w:rsid w:val="008D71E7"/>
    <w:rsid w:val="00902071"/>
    <w:rsid w:val="00954039"/>
    <w:rsid w:val="009565E3"/>
    <w:rsid w:val="00985F27"/>
    <w:rsid w:val="00996972"/>
    <w:rsid w:val="009C0D35"/>
    <w:rsid w:val="00A5376F"/>
    <w:rsid w:val="00A70478"/>
    <w:rsid w:val="00A7223D"/>
    <w:rsid w:val="00AA058E"/>
    <w:rsid w:val="00AF373B"/>
    <w:rsid w:val="00B16F44"/>
    <w:rsid w:val="00B4768B"/>
    <w:rsid w:val="00B50E3E"/>
    <w:rsid w:val="00B72415"/>
    <w:rsid w:val="00B83E8C"/>
    <w:rsid w:val="00B968BD"/>
    <w:rsid w:val="00BB22AC"/>
    <w:rsid w:val="00BB2E70"/>
    <w:rsid w:val="00BC12C7"/>
    <w:rsid w:val="00BE35DC"/>
    <w:rsid w:val="00C35DDC"/>
    <w:rsid w:val="00C41EAA"/>
    <w:rsid w:val="00CA1A0E"/>
    <w:rsid w:val="00CD2878"/>
    <w:rsid w:val="00CE6876"/>
    <w:rsid w:val="00D116B0"/>
    <w:rsid w:val="00DA0A06"/>
    <w:rsid w:val="00DA31BC"/>
    <w:rsid w:val="00DB1403"/>
    <w:rsid w:val="00DB4A45"/>
    <w:rsid w:val="00DB79B3"/>
    <w:rsid w:val="00DF1DF0"/>
    <w:rsid w:val="00E53B79"/>
    <w:rsid w:val="00EB0F2F"/>
    <w:rsid w:val="00F06524"/>
    <w:rsid w:val="00F3117F"/>
    <w:rsid w:val="00F41720"/>
    <w:rsid w:val="00F560A8"/>
    <w:rsid w:val="00F82F91"/>
    <w:rsid w:val="00FA46AB"/>
    <w:rsid w:val="00FC5CB9"/>
    <w:rsid w:val="00FD751C"/>
    <w:rsid w:val="00FE0643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31055"/>
  <w15:chartTrackingRefBased/>
  <w15:docId w15:val="{DF44DD56-61C8-4EBD-A34A-4AAC745C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8BD"/>
  </w:style>
  <w:style w:type="paragraph" w:styleId="Footer">
    <w:name w:val="footer"/>
    <w:basedOn w:val="Normal"/>
    <w:link w:val="FooterChar"/>
    <w:uiPriority w:val="99"/>
    <w:unhideWhenUsed/>
    <w:rsid w:val="00B96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8BD"/>
  </w:style>
  <w:style w:type="character" w:styleId="PlaceholderText">
    <w:name w:val="Placeholder Text"/>
    <w:basedOn w:val="DefaultParagraphFont"/>
    <w:uiPriority w:val="99"/>
    <w:semiHidden/>
    <w:rsid w:val="00B968BD"/>
    <w:rPr>
      <w:color w:val="808080"/>
    </w:rPr>
  </w:style>
  <w:style w:type="paragraph" w:styleId="ListParagraph">
    <w:name w:val="List Paragraph"/>
    <w:basedOn w:val="Normal"/>
    <w:uiPriority w:val="34"/>
    <w:qFormat/>
    <w:rsid w:val="00B96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93C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uiPriority w:val="99"/>
    <w:rsid w:val="0011493C"/>
    <w:pPr>
      <w:autoSpaceDE w:val="0"/>
      <w:autoSpaceDN w:val="0"/>
      <w:adjustRightInd w:val="0"/>
      <w:spacing w:line="241" w:lineRule="atLeast"/>
    </w:pPr>
    <w:rPr>
      <w:rFonts w:ascii="Open Sans Condensed Light" w:hAnsi="Open Sans Condensed Light"/>
    </w:rPr>
  </w:style>
  <w:style w:type="paragraph" w:customStyle="1" w:styleId="Pa2">
    <w:name w:val="Pa2"/>
    <w:basedOn w:val="Normal"/>
    <w:next w:val="Normal"/>
    <w:uiPriority w:val="99"/>
    <w:rsid w:val="0011493C"/>
    <w:pPr>
      <w:autoSpaceDE w:val="0"/>
      <w:autoSpaceDN w:val="0"/>
      <w:adjustRightInd w:val="0"/>
      <w:spacing w:line="241" w:lineRule="atLeast"/>
    </w:pPr>
    <w:rPr>
      <w:rFonts w:ascii="Open Sans Condensed Light" w:hAnsi="Open Sans Condensed Light"/>
    </w:rPr>
  </w:style>
  <w:style w:type="character" w:customStyle="1" w:styleId="A5">
    <w:name w:val="A5"/>
    <w:uiPriority w:val="99"/>
    <w:rsid w:val="0011493C"/>
    <w:rPr>
      <w:rFonts w:cs="Open Sans Condensed Light"/>
      <w:color w:val="000000"/>
      <w:sz w:val="28"/>
      <w:szCs w:val="28"/>
    </w:rPr>
  </w:style>
  <w:style w:type="paragraph" w:customStyle="1" w:styleId="Pa4">
    <w:name w:val="Pa4"/>
    <w:basedOn w:val="Normal"/>
    <w:next w:val="Normal"/>
    <w:uiPriority w:val="99"/>
    <w:rsid w:val="0011493C"/>
    <w:pPr>
      <w:autoSpaceDE w:val="0"/>
      <w:autoSpaceDN w:val="0"/>
      <w:adjustRightInd w:val="0"/>
      <w:spacing w:line="241" w:lineRule="atLeast"/>
    </w:pPr>
    <w:rPr>
      <w:rFonts w:ascii="Open Sans Condensed Light" w:hAnsi="Open Sans Condensed Light"/>
    </w:rPr>
  </w:style>
  <w:style w:type="character" w:customStyle="1" w:styleId="apple-converted-space">
    <w:name w:val="apple-converted-space"/>
    <w:basedOn w:val="DefaultParagraphFont"/>
    <w:rsid w:val="00DB4A45"/>
  </w:style>
  <w:style w:type="character" w:styleId="FollowedHyperlink">
    <w:name w:val="FollowedHyperlink"/>
    <w:basedOn w:val="DefaultParagraphFont"/>
    <w:uiPriority w:val="99"/>
    <w:semiHidden/>
    <w:unhideWhenUsed/>
    <w:rsid w:val="00AA058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C573-CCC8-4981-9CE6-B695D083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Van Brunt</dc:creator>
  <cp:keywords/>
  <dc:description/>
  <cp:lastModifiedBy>Annie Woods</cp:lastModifiedBy>
  <cp:revision>2</cp:revision>
  <dcterms:created xsi:type="dcterms:W3CDTF">2020-11-17T13:34:00Z</dcterms:created>
  <dcterms:modified xsi:type="dcterms:W3CDTF">2020-11-17T13:34:00Z</dcterms:modified>
</cp:coreProperties>
</file>